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3565E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VODACOM GROUP </w:t>
      </w:r>
      <w:r w:rsidR="001B2E7E">
        <w:rPr>
          <w:rFonts w:cs="Arial"/>
          <w:b/>
          <w:i/>
          <w:sz w:val="18"/>
          <w:szCs w:val="18"/>
          <w:lang w:val="en-ZA"/>
        </w:rPr>
        <w:t>LIMITED</w:t>
      </w:r>
      <w:r w:rsidR="001B2E7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VOD004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B2E7E" w:rsidRPr="005E5F43" w:rsidRDefault="001B2E7E" w:rsidP="001B2E7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5E5F43"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sz w:val="18"/>
          <w:szCs w:val="18"/>
          <w:lang w:val="en-GB"/>
        </w:rPr>
        <w:t>Vodacom Group</w:t>
      </w:r>
      <w:r w:rsidRPr="005E5F43">
        <w:rPr>
          <w:rFonts w:cs="Arial"/>
          <w:sz w:val="18"/>
          <w:szCs w:val="18"/>
          <w:lang w:val="en-GB"/>
        </w:rPr>
        <w:t xml:space="preserve"> </w:t>
      </w:r>
      <w:r w:rsidRPr="005E5F43">
        <w:rPr>
          <w:rFonts w:cs="Arial"/>
          <w:b/>
          <w:sz w:val="18"/>
          <w:szCs w:val="18"/>
          <w:lang w:val="en-GB"/>
        </w:rPr>
        <w:t xml:space="preserve">Limited – </w:t>
      </w:r>
      <w:r>
        <w:rPr>
          <w:rFonts w:cs="Arial"/>
          <w:b/>
          <w:sz w:val="18"/>
          <w:szCs w:val="18"/>
          <w:lang w:val="en-GB"/>
        </w:rPr>
        <w:t>VOD004</w:t>
      </w:r>
      <w:r w:rsidRPr="005E5F43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 xml:space="preserve">Senior Unsecured </w:t>
      </w:r>
      <w:r w:rsidRPr="005E5F43">
        <w:rPr>
          <w:rFonts w:cs="Arial"/>
          <w:b/>
          <w:sz w:val="18"/>
          <w:szCs w:val="18"/>
          <w:lang w:val="en-GB"/>
        </w:rPr>
        <w:t xml:space="preserve">Commercial Paper due </w:t>
      </w:r>
      <w:r>
        <w:rPr>
          <w:rFonts w:cs="Arial"/>
          <w:b/>
          <w:sz w:val="18"/>
          <w:szCs w:val="18"/>
          <w:lang w:val="en-GB"/>
        </w:rPr>
        <w:t>28 August 2012</w:t>
      </w:r>
      <w:r w:rsidRPr="005E5F43">
        <w:rPr>
          <w:rFonts w:cs="Arial"/>
          <w:b/>
          <w:sz w:val="18"/>
          <w:szCs w:val="18"/>
          <w:lang w:val="en-GB"/>
        </w:rPr>
        <w:t xml:space="preserve"> under their Domestic Medium-term Note Programme dated </w:t>
      </w:r>
      <w:r>
        <w:rPr>
          <w:rFonts w:cs="Arial"/>
          <w:b/>
          <w:sz w:val="18"/>
          <w:szCs w:val="18"/>
          <w:lang w:val="en-GB"/>
        </w:rPr>
        <w:t>15 August 2011</w:t>
      </w:r>
      <w:r w:rsidRPr="005E5F43">
        <w:rPr>
          <w:rFonts w:cs="Arial"/>
          <w:b/>
          <w:sz w:val="18"/>
          <w:szCs w:val="18"/>
          <w:lang w:val="en-GB"/>
        </w:rPr>
        <w:t>.</w:t>
      </w:r>
    </w:p>
    <w:p w:rsidR="001B2E7E" w:rsidRPr="005E5F43" w:rsidRDefault="001B2E7E" w:rsidP="001B2E7E">
      <w:pPr>
        <w:spacing w:line="360" w:lineRule="auto"/>
        <w:jc w:val="both"/>
        <w:rPr>
          <w:rFonts w:cs="Arial"/>
          <w:b/>
          <w:i/>
          <w:sz w:val="18"/>
          <w:szCs w:val="18"/>
          <w:lang w:val="en-GB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VOD004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A11F3">
        <w:rPr>
          <w:rFonts w:cs="Arial"/>
          <w:sz w:val="18"/>
          <w:szCs w:val="18"/>
          <w:lang w:val="en-ZA"/>
        </w:rPr>
        <w:t>100</w:t>
      </w:r>
      <w:r w:rsidR="001B2E7E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3565E">
        <w:rPr>
          <w:rFonts w:cs="Arial"/>
          <w:sz w:val="18"/>
          <w:szCs w:val="18"/>
          <w:lang w:val="en-ZA"/>
        </w:rPr>
        <w:t>5.70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B2E7E">
        <w:rPr>
          <w:rFonts w:cs="Arial"/>
          <w:b/>
          <w:sz w:val="18"/>
          <w:szCs w:val="18"/>
          <w:lang w:val="en-ZA"/>
        </w:rPr>
        <w:t>Indicator</w:t>
      </w:r>
      <w:r w:rsidR="001B2E7E">
        <w:rPr>
          <w:rFonts w:cs="Arial"/>
          <w:b/>
          <w:sz w:val="18"/>
          <w:szCs w:val="18"/>
          <w:lang w:val="en-ZA"/>
        </w:rPr>
        <w:tab/>
      </w:r>
      <w:r w:rsidR="001B2E7E" w:rsidRPr="001B2E7E">
        <w:rPr>
          <w:rFonts w:cs="Arial"/>
          <w:sz w:val="18"/>
          <w:szCs w:val="18"/>
          <w:lang w:val="en-ZA"/>
        </w:rPr>
        <w:t>Fixed</w:t>
      </w:r>
      <w:r w:rsidR="001B2E7E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August</w:t>
      </w:r>
      <w:r w:rsidR="001B2E7E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</w:t>
      </w:r>
      <w:r w:rsidR="001B2E7E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</w:t>
      </w:r>
      <w:r w:rsidR="001B2E7E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May 2012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ZAG000095449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B2E7E" w:rsidRPr="005E5F43" w:rsidRDefault="001B2E7E" w:rsidP="001B2E7E">
      <w:pPr>
        <w:spacing w:line="360" w:lineRule="auto"/>
        <w:rPr>
          <w:rFonts w:cs="Arial"/>
          <w:sz w:val="18"/>
          <w:szCs w:val="18"/>
          <w:lang w:val="en-GB"/>
        </w:rPr>
      </w:pPr>
      <w:proofErr w:type="spellStart"/>
      <w:r w:rsidRPr="005E5F43">
        <w:rPr>
          <w:rFonts w:cs="Arial"/>
          <w:sz w:val="18"/>
          <w:szCs w:val="18"/>
          <w:lang w:val="en-GB"/>
        </w:rPr>
        <w:t>Prasanna</w:t>
      </w:r>
      <w:proofErr w:type="spellEnd"/>
      <w:r w:rsidRPr="005E5F43">
        <w:rPr>
          <w:rFonts w:cs="Arial"/>
          <w:sz w:val="18"/>
          <w:szCs w:val="18"/>
          <w:lang w:val="en-GB"/>
        </w:rPr>
        <w:t xml:space="preserve"> Nana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</w:t>
      </w:r>
      <w:r w:rsidRPr="005E5F43">
        <w:rPr>
          <w:rFonts w:cs="Arial"/>
          <w:sz w:val="18"/>
          <w:szCs w:val="18"/>
          <w:lang w:val="en-GB"/>
        </w:rPr>
        <w:tab/>
        <w:t xml:space="preserve">ABSA Capital, a division of ABSA Bank Limited </w:t>
      </w:r>
      <w:r w:rsidRPr="005E5F43">
        <w:rPr>
          <w:rFonts w:cs="Arial"/>
          <w:sz w:val="18"/>
          <w:szCs w:val="18"/>
          <w:lang w:val="en-GB"/>
        </w:rPr>
        <w:tab/>
        <w:t xml:space="preserve">       (011) 895 7057</w:t>
      </w:r>
    </w:p>
    <w:p w:rsidR="001B2E7E" w:rsidRDefault="001B2E7E" w:rsidP="001B2E7E">
      <w:pPr>
        <w:spacing w:line="360" w:lineRule="auto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Raven Moodley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>ABSA Capital, a division of ABSA Bank Limited</w:t>
      </w:r>
      <w:r w:rsidRPr="005E5F43">
        <w:rPr>
          <w:rFonts w:cs="Arial"/>
          <w:sz w:val="18"/>
          <w:szCs w:val="18"/>
          <w:lang w:val="en-GB"/>
        </w:rPr>
        <w:tab/>
        <w:t xml:space="preserve">       (011) 895 </w:t>
      </w:r>
      <w:r>
        <w:rPr>
          <w:rFonts w:cs="Arial"/>
          <w:sz w:val="18"/>
          <w:szCs w:val="18"/>
          <w:lang w:val="en-GB"/>
        </w:rPr>
        <w:t>7721</w:t>
      </w:r>
    </w:p>
    <w:p w:rsidR="001B2E7E" w:rsidRPr="005E5F43" w:rsidRDefault="001B2E7E" w:rsidP="001B2E7E">
      <w:pPr>
        <w:spacing w:line="360" w:lineRule="auto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Khilna</w:t>
      </w:r>
      <w:proofErr w:type="spellEnd"/>
      <w:r w:rsidRPr="005E5F43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Mehta</w:t>
      </w:r>
      <w:r w:rsidRPr="005E5F43">
        <w:rPr>
          <w:rFonts w:cs="Arial"/>
          <w:sz w:val="18"/>
          <w:szCs w:val="18"/>
          <w:lang w:val="en-GB"/>
        </w:rPr>
        <w:t xml:space="preserve"> 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>ABSA Capital, a division of ABSA Bank Limited</w:t>
      </w:r>
      <w:r w:rsidRPr="005E5F43">
        <w:rPr>
          <w:rFonts w:cs="Arial"/>
          <w:sz w:val="18"/>
          <w:szCs w:val="18"/>
          <w:lang w:val="en-GB"/>
        </w:rPr>
        <w:tab/>
        <w:t xml:space="preserve">       (011) 895 </w:t>
      </w:r>
      <w:r>
        <w:rPr>
          <w:rFonts w:cs="Arial"/>
          <w:sz w:val="18"/>
          <w:szCs w:val="18"/>
          <w:lang w:val="en-GB"/>
        </w:rPr>
        <w:t>6914</w:t>
      </w:r>
    </w:p>
    <w:p w:rsidR="001B2E7E" w:rsidRPr="005E5F43" w:rsidRDefault="001B2E7E" w:rsidP="001B2E7E">
      <w:pPr>
        <w:spacing w:line="360" w:lineRule="auto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 w:rsidRPr="005E5F43">
        <w:rPr>
          <w:rFonts w:cs="Arial"/>
          <w:sz w:val="18"/>
          <w:szCs w:val="18"/>
          <w:lang w:val="en-GB"/>
        </w:rPr>
        <w:t>            </w:t>
      </w:r>
      <w:r w:rsidRPr="005E5F4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>JSE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(011) 520 7</w:t>
      </w:r>
      <w:r>
        <w:rPr>
          <w:rFonts w:cs="Arial"/>
          <w:sz w:val="18"/>
          <w:szCs w:val="18"/>
          <w:lang w:val="en-GB"/>
        </w:rPr>
        <w:t>603</w:t>
      </w:r>
    </w:p>
    <w:p w:rsidR="001B2E7E" w:rsidRPr="005E5F43" w:rsidRDefault="001B2E7E" w:rsidP="001B2E7E">
      <w:pPr>
        <w:spacing w:line="360" w:lineRule="auto"/>
        <w:rPr>
          <w:rFonts w:cs="Arial"/>
          <w:sz w:val="18"/>
          <w:szCs w:val="18"/>
          <w:lang w:val="en-GB"/>
        </w:rPr>
      </w:pPr>
      <w:r w:rsidRPr="005E5F43">
        <w:rPr>
          <w:rFonts w:cs="Arial"/>
          <w:sz w:val="18"/>
          <w:szCs w:val="18"/>
          <w:lang w:val="en-GB"/>
        </w:rPr>
        <w:lastRenderedPageBreak/>
        <w:t>Diboko Ledwaba                  </w:t>
      </w:r>
      <w:r w:rsidRPr="005E5F43">
        <w:rPr>
          <w:rFonts w:cs="Arial"/>
          <w:sz w:val="18"/>
          <w:szCs w:val="18"/>
          <w:lang w:val="en-GB"/>
        </w:rPr>
        <w:tab/>
        <w:t>JSE                                  </w:t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</w:r>
      <w:r w:rsidRPr="005E5F43">
        <w:rPr>
          <w:rFonts w:cs="Arial"/>
          <w:sz w:val="18"/>
          <w:szCs w:val="18"/>
          <w:lang w:val="en-GB"/>
        </w:rPr>
        <w:tab/>
        <w:t xml:space="preserve">       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3565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3565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3565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3565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2E7E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65E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11F3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5D6965C-057D-45F4-8B32-41B22FB1E8E5}"/>
</file>

<file path=customXml/itemProps2.xml><?xml version="1.0" encoding="utf-8"?>
<ds:datastoreItem xmlns:ds="http://schemas.openxmlformats.org/officeDocument/2006/customXml" ds:itemID="{00EBED98-EB90-4E98-AF9C-7C6DE91BD3EE}"/>
</file>

<file path=customXml/itemProps3.xml><?xml version="1.0" encoding="utf-8"?>
<ds:datastoreItem xmlns:ds="http://schemas.openxmlformats.org/officeDocument/2006/customXml" ds:itemID="{4609D2E2-1ABA-4586-9D1F-D5F7546401C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200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Listing-VOD004-28May2012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2012-05-28T07:58:00Z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